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37" w:rsidRPr="00C43A8B" w:rsidRDefault="00AB5F37" w:rsidP="00C43A8B">
      <w:pPr>
        <w:jc w:val="center"/>
        <w:rPr>
          <w:b/>
          <w:sz w:val="32"/>
          <w:szCs w:val="32"/>
        </w:rPr>
      </w:pPr>
      <w:r w:rsidRPr="00C43A8B">
        <w:rPr>
          <w:b/>
          <w:sz w:val="32"/>
          <w:szCs w:val="32"/>
        </w:rPr>
        <w:t>Вакантные места для приема (перевода)</w:t>
      </w:r>
    </w:p>
    <w:p w:rsidR="005D1549" w:rsidRPr="00C43A8B" w:rsidRDefault="00AB5F37" w:rsidP="00C43A8B">
      <w:pPr>
        <w:jc w:val="center"/>
        <w:rPr>
          <w:b/>
          <w:sz w:val="28"/>
          <w:szCs w:val="28"/>
        </w:rPr>
      </w:pPr>
      <w:r w:rsidRPr="00C43A8B">
        <w:rPr>
          <w:b/>
          <w:sz w:val="28"/>
          <w:szCs w:val="28"/>
        </w:rPr>
        <w:t>по образовательной программе дошкольного образования Муниципального бюджетного дошкольного образовательного учреждения «Детский сад «Тополек» п. Ленинский Первомайского райо</w:t>
      </w:r>
      <w:r w:rsidR="00C43A8B">
        <w:rPr>
          <w:b/>
          <w:sz w:val="28"/>
          <w:szCs w:val="28"/>
        </w:rPr>
        <w:t>на Оренбургской области на 01.03.2024</w:t>
      </w:r>
      <w:bookmarkStart w:id="0" w:name="_GoBack"/>
      <w:bookmarkEnd w:id="0"/>
      <w:r w:rsidRPr="00C43A8B">
        <w:rPr>
          <w:b/>
          <w:sz w:val="28"/>
          <w:szCs w:val="28"/>
        </w:rPr>
        <w:t>г.</w:t>
      </w:r>
    </w:p>
    <w:p w:rsidR="00AB5F37" w:rsidRDefault="00AB5F37" w:rsidP="00AB5F37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093"/>
        <w:gridCol w:w="1793"/>
        <w:gridCol w:w="1793"/>
        <w:gridCol w:w="1750"/>
      </w:tblGrid>
      <w:tr w:rsidR="00AB5F37" w:rsidRPr="00AB5F37" w:rsidTr="00AB5F37">
        <w:trPr>
          <w:gridAfter w:val="4"/>
          <w:wAfter w:w="13980" w:type="dxa"/>
          <w:trHeight w:val="806"/>
        </w:trPr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F37" w:rsidRPr="00AB5F37" w:rsidTr="00AB5F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Количество вакантных  мест для приёма (перевода) за счёт бюджетных ассигнований федерального бюджета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бюджетов субъектов Российской Федерации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местных бюджетов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Количество вакантных мест для приёма (перевода) за счёт средств физических и (или) юридических лиц</w:t>
            </w:r>
          </w:p>
        </w:tc>
      </w:tr>
      <w:tr w:rsidR="00AB5F37" w:rsidRPr="00AB5F37" w:rsidTr="00AB5F37"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Разновозрастная группа </w:t>
            </w:r>
          </w:p>
          <w:p w:rsidR="00AB5F37" w:rsidRPr="00AB5F37" w:rsidRDefault="00AB5F37" w:rsidP="00AB5F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от 1,5 до 7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0</w:t>
            </w:r>
          </w:p>
        </w:tc>
      </w:tr>
      <w:tr w:rsidR="00AB5F37" w:rsidRPr="00AB5F37" w:rsidTr="00AB5F37"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 </w:t>
            </w:r>
          </w:p>
        </w:tc>
      </w:tr>
      <w:tr w:rsidR="00AB5F37" w:rsidRPr="00AB5F37" w:rsidTr="00AB5F37">
        <w:trPr>
          <w:trHeight w:val="806"/>
        </w:trPr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ind w:left="44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ind w:left="44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ind w:left="44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ind w:left="44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AB5F37" w:rsidRDefault="00AB5F37" w:rsidP="00AB5F37"/>
    <w:sectPr w:rsidR="00AB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49"/>
    <w:rsid w:val="005D1549"/>
    <w:rsid w:val="00AB5F37"/>
    <w:rsid w:val="00C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4</cp:revision>
  <dcterms:created xsi:type="dcterms:W3CDTF">2024-02-26T16:24:00Z</dcterms:created>
  <dcterms:modified xsi:type="dcterms:W3CDTF">2024-02-26T16:26:00Z</dcterms:modified>
</cp:coreProperties>
</file>